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23DB" w:rsidRPr="00C243CF" w:rsidTr="006C3836">
        <w:trPr>
          <w:trHeight w:hRule="exact" w:val="1750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Pr="00493322" w:rsidRDefault="004023DB" w:rsidP="006C3836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7B068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493322">
              <w:rPr>
                <w:rFonts w:ascii="Times New Roman" w:hAnsi="Times New Roman" w:cs="Times New Roman"/>
                <w:lang w:val="ru-RU"/>
              </w:rPr>
              <w:t xml:space="preserve"> (уровень </w:t>
            </w:r>
            <w:proofErr w:type="spellStart"/>
            <w:r w:rsidRPr="0049332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493322">
              <w:rPr>
                <w:rFonts w:ascii="Times New Roman" w:hAnsi="Times New Roman" w:cs="Times New Roman"/>
                <w:lang w:val="ru-RU"/>
              </w:rPr>
              <w:t>), Направленность (профиль) программы «</w:t>
            </w:r>
            <w:r w:rsidR="00C243C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</w:t>
            </w:r>
            <w:proofErr w:type="spellStart"/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1D154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4513B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23DB" w:rsidRPr="00C243CF" w:rsidTr="006C3836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023DB" w:rsidTr="006C3836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23DB" w:rsidTr="006C3836">
        <w:trPr>
          <w:trHeight w:hRule="exact" w:val="26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RPr="00C243CF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04513B" w:rsidP="006C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23DB" w:rsidRPr="00C243CF" w:rsidTr="006C3836">
        <w:trPr>
          <w:trHeight w:hRule="exact" w:val="14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</w:t>
            </w:r>
            <w:r w:rsidR="00E05ED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венного интеллекта в педагогике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C243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023DB" w:rsidRPr="00C243CF" w:rsidTr="006C3836">
        <w:trPr>
          <w:trHeight w:hRule="exact" w:val="1396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(уровень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бакалавриата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</w:p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43C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14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</w:t>
            </w:r>
          </w:p>
        </w:tc>
      </w:tr>
      <w:tr w:rsidR="004023DB" w:rsidRPr="00C243CF" w:rsidTr="006C3836">
        <w:trPr>
          <w:trHeight w:hRule="exact" w:val="416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155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RPr="00493322" w:rsidTr="006C3836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23DB" w:rsidRPr="00C243C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23DB" w:rsidRPr="00C243CF" w:rsidTr="006C383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493322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23DB" w:rsidRPr="00C243CF" w:rsidTr="006C3836">
        <w:trPr>
          <w:trHeight w:hRule="exact" w:val="124"/>
        </w:trPr>
        <w:tc>
          <w:tcPr>
            <w:tcW w:w="143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023DB" w:rsidRPr="00493322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C243CF" w:rsidRDefault="004023DB" w:rsidP="00105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4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культурно просветительский</w:t>
            </w:r>
          </w:p>
        </w:tc>
      </w:tr>
      <w:tr w:rsidR="004023DB" w:rsidTr="006C3836">
        <w:trPr>
          <w:trHeight w:hRule="exact" w:val="30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437"/>
        </w:trPr>
        <w:tc>
          <w:tcPr>
            <w:tcW w:w="143" w:type="dxa"/>
          </w:tcPr>
          <w:p w:rsidR="004023DB" w:rsidRDefault="004023DB" w:rsidP="006C3836"/>
        </w:tc>
        <w:tc>
          <w:tcPr>
            <w:tcW w:w="284" w:type="dxa"/>
          </w:tcPr>
          <w:p w:rsidR="004023DB" w:rsidRDefault="004023DB" w:rsidP="006C3836"/>
        </w:tc>
        <w:tc>
          <w:tcPr>
            <w:tcW w:w="721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1419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1277" w:type="dxa"/>
          </w:tcPr>
          <w:p w:rsidR="004023DB" w:rsidRDefault="004023DB" w:rsidP="006C3836"/>
        </w:tc>
        <w:tc>
          <w:tcPr>
            <w:tcW w:w="1002" w:type="dxa"/>
          </w:tcPr>
          <w:p w:rsidR="004023DB" w:rsidRDefault="004023DB" w:rsidP="006C3836"/>
        </w:tc>
        <w:tc>
          <w:tcPr>
            <w:tcW w:w="2839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3DB" w:rsidTr="006C3836">
        <w:trPr>
          <w:trHeight w:hRule="exact" w:val="138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143" w:type="dxa"/>
          </w:tcPr>
          <w:p w:rsidR="004023DB" w:rsidRDefault="004023DB" w:rsidP="006C38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04513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E24E29">
              <w:rPr>
                <w:sz w:val="24"/>
                <w:szCs w:val="24"/>
                <w:lang w:val="ru-RU"/>
              </w:rPr>
              <w:t xml:space="preserve"> </w:t>
            </w:r>
          </w:p>
          <w:p w:rsidR="0004513B" w:rsidRPr="00E24E29" w:rsidRDefault="0004513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493322" w:rsidRDefault="0004513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023DB" w:rsidTr="006C38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Николаевич/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1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4513B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4023DB" w:rsidRPr="00C243CF" w:rsidTr="006C38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23DB" w:rsidTr="006C3836">
        <w:trPr>
          <w:trHeight w:hRule="exact" w:val="555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RPr="00C243CF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023DB" w:rsidRPr="00C243CF" w:rsidTr="006C38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proofErr w:type="gramStart"/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далее - ФГОС ВО, Федеральный государственный образовательный стандарт высшего образования);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C243CF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Дошкольное образование и начальное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заочная на </w:t>
            </w:r>
            <w:r w:rsidR="000451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04513B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0451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1D15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</w:t>
            </w:r>
            <w:r w:rsidR="004C5A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гогике</w:t>
            </w:r>
            <w:r w:rsidR="00AB7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04513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F73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4023DB" w:rsidRPr="00C243CF" w:rsidTr="006C383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разработке основной профессиональной образовательной программы (далее - ОПОП)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023DB" w:rsidRPr="00E24E29" w:rsidRDefault="004023DB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23DB" w:rsidRPr="00C243CF" w:rsidTr="006C38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3DB" w:rsidRPr="00C243CF" w:rsidTr="006C38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4023DB" w:rsidRPr="00C243C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243CF" w:rsidTr="006C38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4023DB" w:rsidRPr="00C243CF" w:rsidTr="006C3836">
        <w:trPr>
          <w:trHeight w:hRule="exact" w:val="416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23DB" w:rsidRPr="00C243CF" w:rsidTr="006C383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C243CF" w:rsidP="00E05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E05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023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2E4E2D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023DB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397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023DB" w:rsidTr="006C38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/>
        </w:tc>
      </w:tr>
      <w:tr w:rsidR="004023DB" w:rsidRPr="00C243CF" w:rsidTr="006C38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4023DB" w:rsidRPr="00E371D4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4023DB" w:rsidRPr="000D28D3" w:rsidRDefault="004023DB" w:rsidP="00AD75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</w:t>
            </w:r>
            <w:proofErr w:type="gramStart"/>
            <w:r w:rsidRPr="000D28D3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0D2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Pr="004B19A7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023DB" w:rsidTr="006C3836">
        <w:trPr>
          <w:trHeight w:hRule="exact" w:val="138"/>
        </w:trPr>
        <w:tc>
          <w:tcPr>
            <w:tcW w:w="3970" w:type="dxa"/>
          </w:tcPr>
          <w:p w:rsidR="004023DB" w:rsidRDefault="004023DB" w:rsidP="006C3836"/>
        </w:tc>
        <w:tc>
          <w:tcPr>
            <w:tcW w:w="4679" w:type="dxa"/>
          </w:tcPr>
          <w:p w:rsidR="004023DB" w:rsidRDefault="004023DB" w:rsidP="006C3836"/>
        </w:tc>
        <w:tc>
          <w:tcPr>
            <w:tcW w:w="993" w:type="dxa"/>
          </w:tcPr>
          <w:p w:rsidR="004023DB" w:rsidRDefault="004023DB" w:rsidP="006C3836"/>
        </w:tc>
      </w:tr>
      <w:tr w:rsidR="004023DB" w:rsidRPr="00C243CF" w:rsidTr="006C383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4023DB" w:rsidTr="006C38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023DB" w:rsidTr="006C3836">
        <w:trPr>
          <w:trHeight w:hRule="exact" w:val="138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Pr="00120E06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4023DB" w:rsidTr="006C3836">
        <w:trPr>
          <w:trHeight w:hRule="exact" w:val="277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23DB" w:rsidRPr="00E24E29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023DB" w:rsidTr="006C3836">
        <w:trPr>
          <w:trHeight w:hRule="exact" w:val="416"/>
        </w:trPr>
        <w:tc>
          <w:tcPr>
            <w:tcW w:w="5671" w:type="dxa"/>
          </w:tcPr>
          <w:p w:rsidR="004023DB" w:rsidRDefault="004023DB" w:rsidP="006C3836"/>
        </w:tc>
        <w:tc>
          <w:tcPr>
            <w:tcW w:w="1702" w:type="dxa"/>
          </w:tcPr>
          <w:p w:rsidR="004023DB" w:rsidRDefault="004023DB" w:rsidP="006C3836"/>
        </w:tc>
        <w:tc>
          <w:tcPr>
            <w:tcW w:w="426" w:type="dxa"/>
          </w:tcPr>
          <w:p w:rsidR="004023DB" w:rsidRDefault="004023DB" w:rsidP="006C3836"/>
        </w:tc>
        <w:tc>
          <w:tcPr>
            <w:tcW w:w="710" w:type="dxa"/>
          </w:tcPr>
          <w:p w:rsidR="004023DB" w:rsidRDefault="004023DB" w:rsidP="006C3836"/>
        </w:tc>
        <w:tc>
          <w:tcPr>
            <w:tcW w:w="1135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23DB" w:rsidTr="006C38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23DB" w:rsidRPr="00C243CF" w:rsidTr="006C383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RPr="00C243CF" w:rsidTr="006C383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023DB" w:rsidRPr="00493322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23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23DB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023DB" w:rsidTr="006C383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/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4023DB" w:rsidRPr="00C243C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4023DB" w:rsidTr="006C38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4023DB" w:rsidRPr="00C243CF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4023DB" w:rsidRPr="00C243CF" w:rsidTr="006C3836">
        <w:trPr>
          <w:trHeight w:hRule="exact" w:val="14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4023DB" w:rsidTr="006C38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14"/>
        </w:trPr>
        <w:tc>
          <w:tcPr>
            <w:tcW w:w="9640" w:type="dxa"/>
          </w:tcPr>
          <w:p w:rsidR="004023DB" w:rsidRDefault="004023DB" w:rsidP="006C3836"/>
        </w:tc>
      </w:tr>
      <w:tr w:rsidR="004023DB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4023DB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23DB" w:rsidTr="006C38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"/>
        <w:gridCol w:w="9981"/>
      </w:tblGrid>
      <w:tr w:rsidR="004023DB" w:rsidRPr="00C243CF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023DB" w:rsidRPr="00C243CF" w:rsidTr="006C38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Николаевич. – Омск: Изд-во Омской гуманитарной академии, 0.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023DB" w:rsidRPr="00C243CF" w:rsidTr="006C3836">
        <w:trPr>
          <w:trHeight w:hRule="exact" w:val="138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Tr="006C38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3DB" w:rsidRPr="00C243CF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1.Интеллектуальныесистемыитехнологии/СтанкевичЛ.А..-Москва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:978-5-534-02126-4.-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04F9">
              <w:fldChar w:fldCharType="begin"/>
            </w:r>
            <w:r w:rsidR="00F304F9">
              <w:instrText>HYPERLINK "https://urait.ru/bcode/433370"</w:instrText>
            </w:r>
            <w:r w:rsidR="00F304F9">
              <w:fldChar w:fldCharType="separate"/>
            </w:r>
            <w:r w:rsidR="003454E3">
              <w:rPr>
                <w:rStyle w:val="a3"/>
                <w:lang w:val="ru-RU"/>
              </w:rPr>
              <w:t>https</w:t>
            </w:r>
            <w:proofErr w:type="spellEnd"/>
            <w:r w:rsidR="003454E3">
              <w:rPr>
                <w:rStyle w:val="a3"/>
                <w:lang w:val="ru-RU"/>
              </w:rPr>
              <w:t>://</w:t>
            </w:r>
            <w:proofErr w:type="spellStart"/>
            <w:r w:rsidR="003454E3">
              <w:rPr>
                <w:rStyle w:val="a3"/>
                <w:lang w:val="ru-RU"/>
              </w:rPr>
              <w:t>urait.ru</w:t>
            </w:r>
            <w:proofErr w:type="spellEnd"/>
            <w:r w:rsidR="003454E3">
              <w:rPr>
                <w:rStyle w:val="a3"/>
                <w:lang w:val="ru-RU"/>
              </w:rPr>
              <w:t>/</w:t>
            </w:r>
            <w:proofErr w:type="spellStart"/>
            <w:r w:rsidR="003454E3">
              <w:rPr>
                <w:rStyle w:val="a3"/>
                <w:lang w:val="ru-RU"/>
              </w:rPr>
              <w:t>bcode</w:t>
            </w:r>
            <w:proofErr w:type="spellEnd"/>
            <w:r w:rsidR="003454E3">
              <w:rPr>
                <w:rStyle w:val="a3"/>
                <w:lang w:val="ru-RU"/>
              </w:rPr>
              <w:t>/433370</w:t>
            </w:r>
            <w:r w:rsidR="00F304F9">
              <w:fldChar w:fldCharType="end"/>
            </w:r>
          </w:p>
        </w:tc>
      </w:tr>
      <w:tr w:rsidR="004023DB" w:rsidRPr="00C243CF" w:rsidTr="006C38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2.Системыискусственногоинтеллекта/БессмертныйИ.А..-2-еизд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Москва:Юрайт,2021.-157с.-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:978-5-534-07467-3.-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04F9">
              <w:fldChar w:fldCharType="begin"/>
            </w:r>
            <w:r w:rsidR="00F304F9">
              <w:instrText>HYPERLINK "https://urait.ru/bcode/470638"</w:instrText>
            </w:r>
            <w:r w:rsidR="00F304F9">
              <w:fldChar w:fldCharType="separate"/>
            </w:r>
            <w:r w:rsidR="003454E3">
              <w:rPr>
                <w:rStyle w:val="a3"/>
                <w:lang w:val="ru-RU"/>
              </w:rPr>
              <w:t>https</w:t>
            </w:r>
            <w:proofErr w:type="spellEnd"/>
            <w:r w:rsidR="003454E3">
              <w:rPr>
                <w:rStyle w:val="a3"/>
                <w:lang w:val="ru-RU"/>
              </w:rPr>
              <w:t>://</w:t>
            </w:r>
            <w:proofErr w:type="spellStart"/>
            <w:r w:rsidR="003454E3">
              <w:rPr>
                <w:rStyle w:val="a3"/>
                <w:lang w:val="ru-RU"/>
              </w:rPr>
              <w:t>urait.ru</w:t>
            </w:r>
            <w:proofErr w:type="spellEnd"/>
            <w:r w:rsidR="003454E3">
              <w:rPr>
                <w:rStyle w:val="a3"/>
                <w:lang w:val="ru-RU"/>
              </w:rPr>
              <w:t>/</w:t>
            </w:r>
            <w:proofErr w:type="spellStart"/>
            <w:r w:rsidR="003454E3">
              <w:rPr>
                <w:rStyle w:val="a3"/>
                <w:lang w:val="ru-RU"/>
              </w:rPr>
              <w:t>bcode</w:t>
            </w:r>
            <w:proofErr w:type="spellEnd"/>
            <w:r w:rsidR="003454E3">
              <w:rPr>
                <w:rStyle w:val="a3"/>
                <w:lang w:val="ru-RU"/>
              </w:rPr>
              <w:t>/470638</w:t>
            </w:r>
            <w:r w:rsidR="00F304F9">
              <w:fldChar w:fldCharType="end"/>
            </w:r>
          </w:p>
        </w:tc>
      </w:tr>
      <w:tr w:rsidR="004023DB" w:rsidTr="006C3836">
        <w:trPr>
          <w:trHeight w:hRule="exact" w:val="277"/>
        </w:trPr>
        <w:tc>
          <w:tcPr>
            <w:tcW w:w="285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023DB" w:rsidRPr="00C243CF" w:rsidTr="006C383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1.Интеллектуальныесистемы/ИвановВ.М.,СесекинА.Н..-Москва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райт,2019.-91с.-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:978-5-534-00551-6.-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04F9">
              <w:fldChar w:fldCharType="begin"/>
            </w:r>
            <w:r w:rsidR="00F304F9">
              <w:instrText>HYPERLINK "https://urait.ru/bcode/438026"</w:instrText>
            </w:r>
            <w:r w:rsidR="00F304F9">
              <w:fldChar w:fldCharType="separate"/>
            </w:r>
            <w:r w:rsidR="003454E3">
              <w:rPr>
                <w:rStyle w:val="a3"/>
                <w:lang w:val="ru-RU"/>
              </w:rPr>
              <w:t>https</w:t>
            </w:r>
            <w:proofErr w:type="spellEnd"/>
            <w:r w:rsidR="003454E3">
              <w:rPr>
                <w:rStyle w:val="a3"/>
                <w:lang w:val="ru-RU"/>
              </w:rPr>
              <w:t>://</w:t>
            </w:r>
            <w:proofErr w:type="spellStart"/>
            <w:r w:rsidR="003454E3">
              <w:rPr>
                <w:rStyle w:val="a3"/>
                <w:lang w:val="ru-RU"/>
              </w:rPr>
              <w:t>urait.ru</w:t>
            </w:r>
            <w:proofErr w:type="spellEnd"/>
            <w:r w:rsidR="003454E3">
              <w:rPr>
                <w:rStyle w:val="a3"/>
                <w:lang w:val="ru-RU"/>
              </w:rPr>
              <w:t>/</w:t>
            </w:r>
            <w:proofErr w:type="spellStart"/>
            <w:r w:rsidR="003454E3">
              <w:rPr>
                <w:rStyle w:val="a3"/>
                <w:lang w:val="ru-RU"/>
              </w:rPr>
              <w:t>bcode</w:t>
            </w:r>
            <w:proofErr w:type="spellEnd"/>
            <w:r w:rsidR="003454E3">
              <w:rPr>
                <w:rStyle w:val="a3"/>
                <w:lang w:val="ru-RU"/>
              </w:rPr>
              <w:t>/438026</w:t>
            </w:r>
            <w:r w:rsidR="00F304F9">
              <w:fldChar w:fldCharType="end"/>
            </w:r>
          </w:p>
        </w:tc>
      </w:tr>
      <w:tr w:rsidR="004023DB" w:rsidRPr="00C243CF" w:rsidTr="006C383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2.Интеллектуальныесистемы/КудрявцевВ.Б.,ГасановЭ.Э.,ПодколзинА.С..-2-еизд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:978-5-534-00918-7.-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F304F9">
              <w:fldChar w:fldCharType="begin"/>
            </w:r>
            <w:r w:rsidR="00F304F9">
              <w:instrText>HYPERLINK "https://urait.ru/bcode/444092"</w:instrText>
            </w:r>
            <w:r w:rsidR="00F304F9">
              <w:fldChar w:fldCharType="separate"/>
            </w:r>
            <w:r w:rsidR="003454E3">
              <w:rPr>
                <w:rStyle w:val="a3"/>
                <w:lang w:val="ru-RU"/>
              </w:rPr>
              <w:t>https</w:t>
            </w:r>
            <w:proofErr w:type="spellEnd"/>
            <w:r w:rsidR="003454E3">
              <w:rPr>
                <w:rStyle w:val="a3"/>
                <w:lang w:val="ru-RU"/>
              </w:rPr>
              <w:t>://</w:t>
            </w:r>
            <w:proofErr w:type="spellStart"/>
            <w:r w:rsidR="003454E3">
              <w:rPr>
                <w:rStyle w:val="a3"/>
                <w:lang w:val="ru-RU"/>
              </w:rPr>
              <w:t>urait.ru</w:t>
            </w:r>
            <w:proofErr w:type="spellEnd"/>
            <w:r w:rsidR="003454E3">
              <w:rPr>
                <w:rStyle w:val="a3"/>
                <w:lang w:val="ru-RU"/>
              </w:rPr>
              <w:t>/</w:t>
            </w:r>
            <w:proofErr w:type="spellStart"/>
            <w:r w:rsidR="003454E3">
              <w:rPr>
                <w:rStyle w:val="a3"/>
                <w:lang w:val="ru-RU"/>
              </w:rPr>
              <w:t>bcode</w:t>
            </w:r>
            <w:proofErr w:type="spellEnd"/>
            <w:r w:rsidR="003454E3">
              <w:rPr>
                <w:rStyle w:val="a3"/>
                <w:lang w:val="ru-RU"/>
              </w:rPr>
              <w:t>/444092</w:t>
            </w:r>
            <w:r w:rsidR="00F304F9">
              <w:fldChar w:fldCharType="end"/>
            </w:r>
          </w:p>
        </w:tc>
      </w:tr>
      <w:tr w:rsidR="004023DB" w:rsidRPr="00C243CF" w:rsidTr="006C38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23DB" w:rsidRPr="00C243CF" w:rsidTr="006C383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541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RPr="00C243CF" w:rsidTr="006C38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23DB" w:rsidRPr="00C243CF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023DB" w:rsidTr="006C383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RPr="00C243CF" w:rsidTr="006C383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23DB" w:rsidRPr="00C243CF" w:rsidTr="006C38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23DB" w:rsidRPr="00C243CF" w:rsidTr="006C38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23DB" w:rsidRPr="00C243C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23DB" w:rsidRPr="00C243CF" w:rsidTr="006C38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7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23DB" w:rsidRPr="00C243C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454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23DB" w:rsidTr="006C38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023DB" w:rsidRPr="00C243CF" w:rsidTr="006C383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4023DB" w:rsidRPr="00E24E29" w:rsidRDefault="004023DB" w:rsidP="004023DB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RPr="00C243CF" w:rsidTr="006C38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4023DB" w:rsidRPr="00C243CF" w:rsidTr="006C3836">
        <w:trPr>
          <w:trHeight w:hRule="exact" w:val="277"/>
        </w:trPr>
        <w:tc>
          <w:tcPr>
            <w:tcW w:w="9640" w:type="dxa"/>
          </w:tcPr>
          <w:p w:rsidR="004023DB" w:rsidRPr="00E24E29" w:rsidRDefault="004023DB" w:rsidP="006C3836">
            <w:pPr>
              <w:rPr>
                <w:lang w:val="ru-RU"/>
              </w:rPr>
            </w:pPr>
          </w:p>
        </w:tc>
      </w:tr>
      <w:tr w:rsidR="004023DB" w:rsidRPr="00C243CF" w:rsidTr="006C38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23DB" w:rsidTr="006C383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23DB" w:rsidRPr="00E24E29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3541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4023DB" w:rsidRDefault="004023DB" w:rsidP="004023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023DB" w:rsidTr="006C38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Default="004023DB" w:rsidP="006C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4023DB" w:rsidRPr="00C243CF" w:rsidTr="006C383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3541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23DB" w:rsidRPr="00C243CF" w:rsidTr="006C383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23DB" w:rsidRPr="00E24E29" w:rsidRDefault="004023DB" w:rsidP="006C38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F304F9">
              <w:fldChar w:fldCharType="begin"/>
            </w:r>
            <w:r w:rsidR="00F304F9">
              <w:instrText>HYPERLINK "http://www.biblio-online.ru,"</w:instrText>
            </w:r>
            <w:r w:rsidR="00F304F9">
              <w:fldChar w:fldCharType="separate"/>
            </w:r>
            <w:r w:rsidR="0035412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35412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F304F9">
              <w:fldChar w:fldCharType="end"/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023DB" w:rsidRPr="00E24E29" w:rsidRDefault="004023DB" w:rsidP="004023DB">
      <w:pPr>
        <w:rPr>
          <w:lang w:val="ru-RU"/>
        </w:rPr>
      </w:pPr>
    </w:p>
    <w:p w:rsidR="00F636B6" w:rsidRPr="004023DB" w:rsidRDefault="00F636B6" w:rsidP="004023DB">
      <w:pPr>
        <w:rPr>
          <w:lang w:val="ru-RU"/>
        </w:rPr>
      </w:pPr>
    </w:p>
    <w:sectPr w:rsidR="00F636B6" w:rsidRPr="004023DB" w:rsidSect="006C38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513B"/>
    <w:rsid w:val="000F78D6"/>
    <w:rsid w:val="00105281"/>
    <w:rsid w:val="001D1542"/>
    <w:rsid w:val="001D651E"/>
    <w:rsid w:val="001F0BC7"/>
    <w:rsid w:val="00297EFF"/>
    <w:rsid w:val="002E4E2D"/>
    <w:rsid w:val="003454E3"/>
    <w:rsid w:val="0035412A"/>
    <w:rsid w:val="003A4D4C"/>
    <w:rsid w:val="004023DB"/>
    <w:rsid w:val="004C5A53"/>
    <w:rsid w:val="004F4C6F"/>
    <w:rsid w:val="006C3836"/>
    <w:rsid w:val="007646AF"/>
    <w:rsid w:val="007B0682"/>
    <w:rsid w:val="007C57D2"/>
    <w:rsid w:val="008632EC"/>
    <w:rsid w:val="00AB761B"/>
    <w:rsid w:val="00AD757E"/>
    <w:rsid w:val="00C04DDB"/>
    <w:rsid w:val="00C243CF"/>
    <w:rsid w:val="00D31453"/>
    <w:rsid w:val="00D63D02"/>
    <w:rsid w:val="00E05EDA"/>
    <w:rsid w:val="00E209E2"/>
    <w:rsid w:val="00F304F9"/>
    <w:rsid w:val="00F636B6"/>
    <w:rsid w:val="00F73295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1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1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4097</Words>
  <Characters>34141</Characters>
  <Application>Microsoft Office Word</Application>
  <DocSecurity>0</DocSecurity>
  <Lines>284</Lines>
  <Paragraphs>76</Paragraphs>
  <ScaleCrop>false</ScaleCrop>
  <Company>ЧУОО ВО "ОмГА"</Company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2021-2022_Факультатив_ФГОС3++2021_Бак-ЗФО-РСО(19)_plx_Системы искусственного интеллекта в рекламе и связях с общественностью</dc:title>
  <dc:creator>FastReport.NET</dc:creator>
  <cp:lastModifiedBy>ppsr-05</cp:lastModifiedBy>
  <cp:revision>20</cp:revision>
  <dcterms:created xsi:type="dcterms:W3CDTF">2021-11-11T09:33:00Z</dcterms:created>
  <dcterms:modified xsi:type="dcterms:W3CDTF">2023-06-29T10:53:00Z</dcterms:modified>
</cp:coreProperties>
</file>